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58E" w:rsidRPr="00F7183E" w:rsidRDefault="00CB59F0" w:rsidP="000B058E">
      <w:pPr>
        <w:ind w:left="4253"/>
        <w:rPr>
          <w:sz w:val="20"/>
          <w:szCs w:val="20"/>
          <w:lang w:val="en-US"/>
        </w:rPr>
      </w:pPr>
      <w:r>
        <w:rPr>
          <w:b/>
          <w:bCs/>
          <w:sz w:val="32"/>
          <w:szCs w:val="32"/>
          <w:lang w:val="en-US"/>
        </w:rPr>
        <w:t>APPROVED BY</w:t>
      </w:r>
    </w:p>
    <w:p w:rsidR="000B058E" w:rsidRPr="00F7183E" w:rsidRDefault="000B058E" w:rsidP="000B058E">
      <w:pPr>
        <w:ind w:left="4253"/>
        <w:rPr>
          <w:lang w:val="en-US"/>
        </w:rPr>
      </w:pPr>
    </w:p>
    <w:p w:rsidR="00F7183E" w:rsidRDefault="00F7183E" w:rsidP="000B058E">
      <w:pPr>
        <w:ind w:left="4253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Lenar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Valeev</w:t>
      </w:r>
      <w:proofErr w:type="spellEnd"/>
    </w:p>
    <w:p w:rsidR="000B058E" w:rsidRPr="00F7183E" w:rsidRDefault="00CB59F0" w:rsidP="000B058E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General Director</w:t>
      </w:r>
    </w:p>
    <w:p w:rsidR="000B058E" w:rsidRPr="00F7183E" w:rsidRDefault="000B058E" w:rsidP="000B058E">
      <w:pPr>
        <w:ind w:left="4253"/>
        <w:rPr>
          <w:lang w:val="en-US"/>
        </w:rPr>
      </w:pPr>
    </w:p>
    <w:p w:rsidR="000B058E" w:rsidRPr="00F7183E" w:rsidRDefault="00CB59F0" w:rsidP="000B058E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 xml:space="preserve">EVOTECH-MIRAI GENOMICS LLC </w:t>
      </w:r>
    </w:p>
    <w:p w:rsidR="000B058E" w:rsidRPr="00F7183E" w:rsidRDefault="000B058E" w:rsidP="000B058E">
      <w:pPr>
        <w:ind w:left="4253"/>
        <w:rPr>
          <w:lang w:val="en-US"/>
        </w:rPr>
      </w:pPr>
    </w:p>
    <w:p w:rsidR="000B058E" w:rsidRPr="00F7183E" w:rsidRDefault="00CB59F0" w:rsidP="000B058E">
      <w:pPr>
        <w:ind w:left="4253"/>
        <w:rPr>
          <w:sz w:val="20"/>
          <w:szCs w:val="20"/>
          <w:lang w:val="en-US"/>
        </w:rPr>
      </w:pPr>
      <w:r>
        <w:rPr>
          <w:sz w:val="28"/>
          <w:szCs w:val="28"/>
          <w:lang w:val="en-US"/>
        </w:rPr>
        <w:t>________________</w:t>
      </w:r>
    </w:p>
    <w:p w:rsidR="000B058E" w:rsidRDefault="000B058E" w:rsidP="000B058E">
      <w:pPr>
        <w:ind w:left="4253"/>
        <w:rPr>
          <w:lang w:val="en-US"/>
        </w:rPr>
      </w:pPr>
    </w:p>
    <w:p w:rsidR="00D30A32" w:rsidRPr="00F7183E" w:rsidRDefault="00D30A32" w:rsidP="000B058E">
      <w:pPr>
        <w:ind w:left="4253"/>
        <w:rPr>
          <w:lang w:val="en-US"/>
        </w:rPr>
      </w:pPr>
      <w:r>
        <w:rPr>
          <w:lang w:val="en-US"/>
        </w:rPr>
        <w:t xml:space="preserve">____________________ 2020 </w:t>
      </w: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lang w:val="en-US"/>
        </w:rPr>
      </w:pPr>
    </w:p>
    <w:p w:rsidR="0090447E" w:rsidRPr="00F7183E" w:rsidRDefault="00CB59F0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DATASHEET No.____</w:t>
      </w:r>
    </w:p>
    <w:p w:rsidR="0090447E" w:rsidRPr="00F7183E" w:rsidRDefault="00CB59F0">
      <w:pPr>
        <w:pStyle w:val="a3"/>
        <w:spacing w:before="0" w:line="276" w:lineRule="auto"/>
        <w:ind w:left="0" w:righ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of ____________ </w:t>
      </w:r>
    </w:p>
    <w:p w:rsidR="0090447E" w:rsidRPr="00F7183E" w:rsidRDefault="0090447E">
      <w:pPr>
        <w:spacing w:line="276" w:lineRule="auto"/>
        <w:jc w:val="center"/>
        <w:rPr>
          <w:sz w:val="28"/>
          <w:szCs w:val="28"/>
          <w:lang w:val="en-US"/>
        </w:rPr>
      </w:pPr>
    </w:p>
    <w:p w:rsidR="0090447E" w:rsidRPr="00F7183E" w:rsidRDefault="00CB59F0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Reagent kit for the SARS-CoV-2 RNA nucleic acids extraction from biological material in different versions according to TU 21.10.60-002-06931260-2020</w:t>
      </w:r>
    </w:p>
    <w:p w:rsidR="0090447E" w:rsidRPr="00F7183E" w:rsidRDefault="0090447E">
      <w:pPr>
        <w:spacing w:line="276" w:lineRule="auto"/>
        <w:jc w:val="center"/>
        <w:rPr>
          <w:sz w:val="28"/>
          <w:szCs w:val="28"/>
          <w:lang w:val="en-US"/>
        </w:rPr>
      </w:pPr>
    </w:p>
    <w:p w:rsidR="0090447E" w:rsidRPr="00F7183E" w:rsidRDefault="00CB59F0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Registration Certificate for a Medical Device </w:t>
      </w:r>
    </w:p>
    <w:p w:rsidR="0090447E" w:rsidRPr="000B058E" w:rsidRDefault="00CB59F0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No.2020/10087 of April 17, 2020 </w:t>
      </w:r>
    </w:p>
    <w:p w:rsidR="0090447E" w:rsidRPr="000B058E" w:rsidRDefault="0090447E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32"/>
          <w:szCs w:val="32"/>
        </w:rPr>
      </w:pPr>
    </w:p>
    <w:p w:rsidR="000B058E" w:rsidRPr="000B058E" w:rsidRDefault="000B058E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</w:rPr>
      </w:pPr>
    </w:p>
    <w:p w:rsidR="000B058E" w:rsidRPr="000B058E" w:rsidRDefault="00CB59F0">
      <w:pPr>
        <w:tabs>
          <w:tab w:val="left" w:pos="704"/>
          <w:tab w:val="left" w:pos="139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2020</w:t>
      </w:r>
    </w:p>
    <w:p w:rsidR="0090447E" w:rsidRDefault="0090447E">
      <w:pPr>
        <w:spacing w:line="276" w:lineRule="auto"/>
        <w:jc w:val="center"/>
        <w:sectPr w:rsidR="0090447E">
          <w:headerReference w:type="default" r:id="rId7"/>
          <w:pgSz w:w="11910" w:h="16840"/>
          <w:pgMar w:top="1244" w:right="995" w:bottom="280" w:left="1418" w:header="284" w:footer="720" w:gutter="0"/>
          <w:pgNumType w:start="1"/>
          <w:cols w:space="720" w:equalWidth="0">
            <w:col w:w="9689"/>
          </w:cols>
        </w:sectPr>
      </w:pPr>
    </w:p>
    <w:p w:rsidR="0090447E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f3"/>
        <w:tblW w:w="932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63"/>
        <w:gridCol w:w="4664"/>
      </w:tblGrid>
      <w:tr w:rsidR="009F1E1A">
        <w:trPr>
          <w:jc w:val="center"/>
        </w:trPr>
        <w:tc>
          <w:tcPr>
            <w:tcW w:w="9327" w:type="dxa"/>
            <w:gridSpan w:val="2"/>
          </w:tcPr>
          <w:p w:rsidR="0090447E" w:rsidRPr="00F7183E" w:rsidRDefault="00CB59F0">
            <w:pPr>
              <w:pStyle w:val="2"/>
              <w:spacing w:before="0" w:line="276" w:lineRule="auto"/>
              <w:ind w:right="0" w:firstLine="5"/>
              <w:outlineLvl w:val="1"/>
              <w:rPr>
                <w:b w:val="0"/>
              </w:rPr>
            </w:pPr>
            <w:r>
              <w:rPr>
                <w:b w:val="0"/>
              </w:rPr>
              <w:t>Reagent kit for the SARS-CoV-2 RNA nucleic acids extraction from biological material in different versions according to TU 21.10.60-002-06931260-2020 (the “Kit”)</w:t>
            </w:r>
          </w:p>
          <w:p w:rsidR="0090447E" w:rsidRDefault="00CB59F0">
            <w:pPr>
              <w:pStyle w:val="2"/>
              <w:spacing w:before="0" w:line="276" w:lineRule="auto"/>
              <w:ind w:right="0" w:firstLine="5"/>
              <w:outlineLvl w:val="1"/>
              <w:rPr>
                <w:b w:val="0"/>
              </w:rPr>
            </w:pPr>
            <w:r>
              <w:rPr>
                <w:b w:val="0"/>
              </w:rPr>
              <w:t>Version II. 96 detections.</w:t>
            </w:r>
          </w:p>
        </w:tc>
      </w:tr>
      <w:tr w:rsidR="009F1E1A">
        <w:trPr>
          <w:jc w:val="center"/>
        </w:trPr>
        <w:tc>
          <w:tcPr>
            <w:tcW w:w="4663" w:type="dxa"/>
          </w:tcPr>
          <w:p w:rsidR="0090447E" w:rsidRDefault="00CB59F0">
            <w:pPr>
              <w:pStyle w:val="2"/>
              <w:spacing w:before="0" w:line="276" w:lineRule="auto"/>
              <w:ind w:left="0" w:right="0" w:firstLine="0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>Batch No. _______</w:t>
            </w:r>
          </w:p>
        </w:tc>
        <w:tc>
          <w:tcPr>
            <w:tcW w:w="4664" w:type="dxa"/>
          </w:tcPr>
          <w:p w:rsidR="0090447E" w:rsidRDefault="00CB59F0">
            <w:pPr>
              <w:pStyle w:val="2"/>
              <w:spacing w:before="0" w:line="276" w:lineRule="auto"/>
              <w:ind w:left="0" w:right="0" w:firstLine="0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>Date of production _______________________</w:t>
            </w:r>
          </w:p>
        </w:tc>
      </w:tr>
      <w:tr w:rsidR="009F1E1A" w:rsidRPr="008F3AEC">
        <w:trPr>
          <w:jc w:val="center"/>
        </w:trPr>
        <w:tc>
          <w:tcPr>
            <w:tcW w:w="4663" w:type="dxa"/>
          </w:tcPr>
          <w:p w:rsidR="0090447E" w:rsidRDefault="00CB59F0">
            <w:pPr>
              <w:pStyle w:val="2"/>
              <w:spacing w:before="0" w:line="276" w:lineRule="auto"/>
              <w:ind w:left="0" w:right="0" w:firstLine="0"/>
              <w:jc w:val="left"/>
              <w:outlineLvl w:val="1"/>
              <w:rPr>
                <w:b w:val="0"/>
              </w:rPr>
            </w:pPr>
            <w:r>
              <w:rPr>
                <w:b w:val="0"/>
              </w:rPr>
              <w:t xml:space="preserve">Number of </w:t>
            </w:r>
            <w:r w:rsidR="005D0C36">
              <w:rPr>
                <w:b w:val="0"/>
              </w:rPr>
              <w:t>K</w:t>
            </w:r>
            <w:r>
              <w:rPr>
                <w:b w:val="0"/>
              </w:rPr>
              <w:t>its per batch ____</w:t>
            </w:r>
          </w:p>
        </w:tc>
        <w:tc>
          <w:tcPr>
            <w:tcW w:w="4664" w:type="dxa"/>
          </w:tcPr>
          <w:p w:rsidR="0090447E" w:rsidRDefault="0090447E">
            <w:pPr>
              <w:pStyle w:val="2"/>
              <w:spacing w:before="0" w:line="276" w:lineRule="auto"/>
              <w:ind w:left="0" w:right="0" w:firstLine="0"/>
              <w:jc w:val="left"/>
              <w:outlineLvl w:val="1"/>
              <w:rPr>
                <w:b w:val="0"/>
              </w:rPr>
            </w:pPr>
          </w:p>
        </w:tc>
      </w:tr>
    </w:tbl>
    <w:p w:rsidR="0090447E" w:rsidRPr="00F7183E" w:rsidRDefault="0090447E">
      <w:pPr>
        <w:pStyle w:val="2"/>
        <w:spacing w:before="0" w:line="276" w:lineRule="auto"/>
        <w:ind w:left="0" w:right="0"/>
        <w:rPr>
          <w:lang w:val="en-US"/>
        </w:rPr>
      </w:pPr>
    </w:p>
    <w:p w:rsidR="0090447E" w:rsidRPr="00F7183E" w:rsidRDefault="00CB59F0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MANUFACTURER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 xml:space="preserve">EVOTECH-MIRAI GENOMICS Limited Liability Company 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>(EVOTECH-MIRAI GENOMICS LLC)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 xml:space="preserve">Address: </w:t>
      </w:r>
      <w:r w:rsidR="00DD3A50">
        <w:rPr>
          <w:lang w:val="en-US"/>
        </w:rPr>
        <w:t xml:space="preserve">3B </w:t>
      </w:r>
      <w:proofErr w:type="spellStart"/>
      <w:r w:rsidR="00DD3A50">
        <w:rPr>
          <w:lang w:val="en-US"/>
        </w:rPr>
        <w:t>Akademika</w:t>
      </w:r>
      <w:proofErr w:type="spellEnd"/>
      <w:r w:rsidR="00DD3A50">
        <w:rPr>
          <w:lang w:val="en-US"/>
        </w:rPr>
        <w:t xml:space="preserve"> </w:t>
      </w:r>
      <w:proofErr w:type="spellStart"/>
      <w:r w:rsidR="00DD3A50">
        <w:rPr>
          <w:lang w:val="en-US"/>
        </w:rPr>
        <w:t>Artsimovicha</w:t>
      </w:r>
      <w:proofErr w:type="spellEnd"/>
      <w:r w:rsidR="00DD3A50">
        <w:rPr>
          <w:lang w:val="en-US"/>
        </w:rPr>
        <w:t xml:space="preserve"> St, Room 11, Moscow 117437, Russia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>The production site is located at: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>Sigma Lab LLC</w:t>
      </w:r>
    </w:p>
    <w:p w:rsidR="0090447E" w:rsidRPr="00F7183E" w:rsidRDefault="00CB59F0">
      <w:pPr>
        <w:spacing w:line="276" w:lineRule="auto"/>
        <w:rPr>
          <w:lang w:val="en-US"/>
        </w:rPr>
      </w:pPr>
      <w:r>
        <w:rPr>
          <w:lang w:val="en-US"/>
        </w:rPr>
        <w:t xml:space="preserve">Address: 42, </w:t>
      </w:r>
      <w:proofErr w:type="spellStart"/>
      <w:r>
        <w:rPr>
          <w:lang w:val="en-US"/>
        </w:rPr>
        <w:t>Bolshoy</w:t>
      </w:r>
      <w:proofErr w:type="spellEnd"/>
      <w:r>
        <w:rPr>
          <w:lang w:val="en-US"/>
        </w:rPr>
        <w:t xml:space="preserve"> Boulevard, Bldg. 1, Floor 3, Room 785, Territory of the Skolkovo Innovation Center, Moscow, 143026 Russia</w:t>
      </w:r>
    </w:p>
    <w:p w:rsidR="0090447E" w:rsidRPr="00F7183E" w:rsidRDefault="0090447E">
      <w:pPr>
        <w:pStyle w:val="2"/>
        <w:spacing w:before="0" w:line="276" w:lineRule="auto"/>
        <w:ind w:left="0" w:right="0"/>
        <w:rPr>
          <w:lang w:val="en-US"/>
        </w:rPr>
      </w:pPr>
    </w:p>
    <w:p w:rsidR="0090447E" w:rsidRDefault="00CB59F0">
      <w:pPr>
        <w:pStyle w:val="2"/>
        <w:spacing w:before="0" w:line="276" w:lineRule="auto"/>
        <w:ind w:left="0" w:right="0"/>
      </w:pPr>
      <w:r>
        <w:rPr>
          <w:lang w:val="en-US"/>
        </w:rPr>
        <w:t>LIST OF EQUIPMENT</w:t>
      </w:r>
    </w:p>
    <w:tbl>
      <w:tblPr>
        <w:tblStyle w:val="af4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701"/>
      </w:tblGrid>
      <w:tr w:rsidR="009F1E1A">
        <w:trPr>
          <w:trHeight w:val="20"/>
        </w:trPr>
        <w:tc>
          <w:tcPr>
            <w:tcW w:w="851" w:type="dxa"/>
            <w:vAlign w:val="center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>Pos.</w:t>
            </w:r>
          </w:p>
        </w:tc>
        <w:tc>
          <w:tcPr>
            <w:tcW w:w="6946" w:type="dxa"/>
            <w:vAlign w:val="center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1701" w:type="dxa"/>
            <w:vAlign w:val="center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>Quantity, pcs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946" w:type="dxa"/>
          </w:tcPr>
          <w:p w:rsidR="0090447E" w:rsidRDefault="00CB59F0">
            <w:pPr>
              <w:rPr>
                <w:lang w:val="ru-RU"/>
              </w:rPr>
            </w:pPr>
            <w:r>
              <w:t>Version II. 96 detections: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---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1.1.</w:t>
            </w:r>
          </w:p>
        </w:tc>
        <w:tc>
          <w:tcPr>
            <w:tcW w:w="6946" w:type="dxa"/>
          </w:tcPr>
          <w:p w:rsidR="0090447E" w:rsidRPr="00F7183E" w:rsidRDefault="00CB59F0">
            <w:r>
              <w:t>SSB solution, transparent colorless liquid, 50 ml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2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1.2.</w:t>
            </w:r>
          </w:p>
        </w:tc>
        <w:tc>
          <w:tcPr>
            <w:tcW w:w="6946" w:type="dxa"/>
          </w:tcPr>
          <w:p w:rsidR="0090447E" w:rsidRPr="00F7183E" w:rsidRDefault="00CB59F0">
            <w:r>
              <w:t>WS1 solution, transparent colorless liquid, 50 ml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2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1.3.</w:t>
            </w:r>
          </w:p>
        </w:tc>
        <w:tc>
          <w:tcPr>
            <w:tcW w:w="6946" w:type="dxa"/>
          </w:tcPr>
          <w:p w:rsidR="0090447E" w:rsidRPr="00F7183E" w:rsidRDefault="00CB59F0">
            <w:r>
              <w:t>WS2 solution, transparent colorless liquid, 50 ml</w:t>
            </w:r>
          </w:p>
        </w:tc>
        <w:tc>
          <w:tcPr>
            <w:tcW w:w="1701" w:type="dxa"/>
          </w:tcPr>
          <w:p w:rsidR="0090447E" w:rsidRPr="008F3AEC" w:rsidRDefault="008F3AEC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1.4.</w:t>
            </w:r>
          </w:p>
        </w:tc>
        <w:tc>
          <w:tcPr>
            <w:tcW w:w="6946" w:type="dxa"/>
          </w:tcPr>
          <w:p w:rsidR="0090447E" w:rsidRPr="00F7183E" w:rsidRDefault="00CB59F0">
            <w:r>
              <w:t>EB solution, transparent colorless liquid, 5 ml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2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1.5.</w:t>
            </w:r>
          </w:p>
        </w:tc>
        <w:tc>
          <w:tcPr>
            <w:tcW w:w="6946" w:type="dxa"/>
          </w:tcPr>
          <w:p w:rsidR="0090447E" w:rsidRDefault="00CB59F0">
            <w:pPr>
              <w:rPr>
                <w:lang w:val="ru-RU"/>
              </w:rPr>
            </w:pPr>
            <w:r>
              <w:t>Operational documents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---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1.5.1</w:t>
            </w:r>
          </w:p>
        </w:tc>
        <w:tc>
          <w:tcPr>
            <w:tcW w:w="6946" w:type="dxa"/>
          </w:tcPr>
          <w:p w:rsidR="0090447E" w:rsidRDefault="00CB59F0">
            <w:pPr>
              <w:rPr>
                <w:lang w:val="ru-RU"/>
              </w:rPr>
            </w:pPr>
            <w:r>
              <w:t>Handbook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</w:p>
        </w:tc>
      </w:tr>
      <w:tr w:rsidR="009F1E1A">
        <w:trPr>
          <w:trHeight w:val="20"/>
        </w:trPr>
        <w:tc>
          <w:tcPr>
            <w:tcW w:w="85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t>1.5.2</w:t>
            </w:r>
          </w:p>
        </w:tc>
        <w:tc>
          <w:tcPr>
            <w:tcW w:w="6946" w:type="dxa"/>
          </w:tcPr>
          <w:p w:rsidR="0090447E" w:rsidRDefault="00CB59F0">
            <w:pPr>
              <w:rPr>
                <w:lang w:val="ru-RU"/>
              </w:rPr>
            </w:pPr>
            <w:r>
              <w:t>Datasheet</w:t>
            </w:r>
          </w:p>
        </w:tc>
        <w:tc>
          <w:tcPr>
            <w:tcW w:w="1701" w:type="dxa"/>
          </w:tcPr>
          <w:p w:rsidR="0090447E" w:rsidRDefault="00CB59F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</w:p>
        </w:tc>
      </w:tr>
    </w:tbl>
    <w:p w:rsidR="0090447E" w:rsidRDefault="0090447E">
      <w:pPr>
        <w:spacing w:line="276" w:lineRule="auto"/>
        <w:jc w:val="center"/>
        <w:rPr>
          <w:b/>
        </w:rPr>
      </w:pPr>
    </w:p>
    <w:p w:rsidR="0090447E" w:rsidRDefault="00CB59F0">
      <w:pPr>
        <w:spacing w:line="276" w:lineRule="auto"/>
        <w:jc w:val="center"/>
        <w:rPr>
          <w:b/>
        </w:rPr>
      </w:pPr>
      <w:r>
        <w:rPr>
          <w:b/>
          <w:bCs/>
          <w:lang w:val="en-US"/>
        </w:rPr>
        <w:t>SPECIFICATIONS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The Kit components are disposable.  The Kit does not require maintenance and calibration. 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SSB solution is a transparent colorless liquid, which comes in 50ml plastic tubes with screw caps.   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WS1 solution is a transparent colorless liquid, which comes in 50ml plastic tubes with screw caps.   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WS2, solution is a transparent colorless liquid, which comes in 50ml plastic tubes with screw caps.   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 xml:space="preserve">EB solution is a transparent colorless liquid, which comes in 5ml plastic tubes with screw caps.   </w:t>
      </w:r>
    </w:p>
    <w:p w:rsidR="0090447E" w:rsidRPr="00F7183E" w:rsidRDefault="00CB59F0">
      <w:pPr>
        <w:spacing w:after="200" w:line="276" w:lineRule="auto"/>
        <w:rPr>
          <w:color w:val="000000"/>
          <w:lang w:val="en-US"/>
        </w:rPr>
      </w:pPr>
      <w:r w:rsidRPr="00F7183E">
        <w:rPr>
          <w:lang w:val="en-US"/>
        </w:rPr>
        <w:br w:type="page"/>
      </w:r>
    </w:p>
    <w:p w:rsidR="0090447E" w:rsidRDefault="00CB59F0">
      <w:pPr>
        <w:spacing w:line="276" w:lineRule="auto"/>
        <w:rPr>
          <w:color w:val="000000"/>
          <w:u w:val="single"/>
        </w:rPr>
      </w:pPr>
      <w:r>
        <w:rPr>
          <w:color w:val="000000"/>
          <w:u w:val="single"/>
          <w:lang w:val="en-US"/>
        </w:rPr>
        <w:lastRenderedPageBreak/>
        <w:t>Contents:</w:t>
      </w:r>
    </w:p>
    <w:tbl>
      <w:tblPr>
        <w:tblStyle w:val="af5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3552"/>
        <w:gridCol w:w="2283"/>
        <w:gridCol w:w="2160"/>
      </w:tblGrid>
      <w:tr w:rsidR="009F1E1A" w:rsidTr="005D0C36">
        <w:trPr>
          <w:trHeight w:val="20"/>
        </w:trPr>
        <w:tc>
          <w:tcPr>
            <w:tcW w:w="1830" w:type="dxa"/>
          </w:tcPr>
          <w:p w:rsidR="0090447E" w:rsidRPr="00841037" w:rsidRDefault="00CB59F0">
            <w:pPr>
              <w:spacing w:line="276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bCs/>
                <w:color w:val="000000"/>
              </w:rPr>
              <w:t>Name of Kit component</w:t>
            </w:r>
            <w:r w:rsidR="005D0C36">
              <w:rPr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Component 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Final concentration in the reagent 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78"/>
              <w:jc w:val="center"/>
              <w:rPr>
                <w:b/>
              </w:rPr>
            </w:pPr>
            <w:r>
              <w:rPr>
                <w:b/>
                <w:bCs/>
              </w:rPr>
              <w:t>Compliance assessment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  <w:vMerge w:val="restart"/>
          </w:tcPr>
          <w:p w:rsidR="0090447E" w:rsidRDefault="00CB59F0">
            <w:pPr>
              <w:spacing w:line="276" w:lineRule="auto"/>
              <w:ind w:firstLine="5"/>
            </w:pPr>
            <w:r>
              <w:t>SSB solution</w:t>
            </w: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Guanidine thiocyanate 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2.4 mol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  <w:vMerge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Sodium polyacrylate 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0.0025%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  <w:vMerge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52" w:type="dxa"/>
          </w:tcPr>
          <w:p w:rsidR="0090447E" w:rsidRPr="00841037" w:rsidRDefault="00CB59F0">
            <w:pPr>
              <w:spacing w:line="276" w:lineRule="auto"/>
              <w:ind w:firstLine="5"/>
              <w:rPr>
                <w:lang w:val="ru-RU"/>
              </w:rPr>
            </w:pPr>
            <w:r>
              <w:t xml:space="preserve">Buffer Tris-HCl, </w:t>
            </w:r>
            <w:proofErr w:type="spellStart"/>
            <w:r>
              <w:t>рН</w:t>
            </w:r>
            <w:proofErr w:type="spellEnd"/>
            <w:r>
              <w:t xml:space="preserve"> 7.4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25 mmol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  <w:vMerge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>Triton X-100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0.5%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  <w:vMerge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>Ethanol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33%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63"/>
        </w:trPr>
        <w:tc>
          <w:tcPr>
            <w:tcW w:w="1830" w:type="dxa"/>
            <w:vMerge w:val="restart"/>
          </w:tcPr>
          <w:p w:rsidR="0090447E" w:rsidRDefault="00CB59F0">
            <w:pPr>
              <w:spacing w:line="276" w:lineRule="auto"/>
              <w:ind w:firstLine="5"/>
            </w:pPr>
            <w:r>
              <w:t>WS1 solution</w:t>
            </w: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Guanidine hydrochloride 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2.4 mol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63"/>
        </w:trPr>
        <w:tc>
          <w:tcPr>
            <w:tcW w:w="1830" w:type="dxa"/>
            <w:vMerge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>Ethanol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50%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</w:tcPr>
          <w:p w:rsidR="0090447E" w:rsidRDefault="00CB59F0">
            <w:pPr>
              <w:spacing w:line="276" w:lineRule="auto"/>
              <w:ind w:firstLine="5"/>
            </w:pPr>
            <w:r>
              <w:t>WS2 solution</w:t>
            </w:r>
          </w:p>
        </w:tc>
        <w:tc>
          <w:tcPr>
            <w:tcW w:w="3552" w:type="dxa"/>
          </w:tcPr>
          <w:p w:rsidR="0090447E" w:rsidRDefault="00CB59F0">
            <w:pPr>
              <w:spacing w:line="276" w:lineRule="auto"/>
              <w:ind w:firstLine="5"/>
            </w:pPr>
            <w:r>
              <w:t>Ethanol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95%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  <w:tr w:rsidR="009F1E1A" w:rsidTr="005D0C36">
        <w:trPr>
          <w:trHeight w:val="20"/>
        </w:trPr>
        <w:tc>
          <w:tcPr>
            <w:tcW w:w="1830" w:type="dxa"/>
          </w:tcPr>
          <w:p w:rsidR="0090447E" w:rsidRDefault="00CB59F0">
            <w:pPr>
              <w:spacing w:line="276" w:lineRule="auto"/>
              <w:ind w:firstLine="5"/>
            </w:pPr>
            <w:r>
              <w:t>EB solution</w:t>
            </w:r>
          </w:p>
        </w:tc>
        <w:tc>
          <w:tcPr>
            <w:tcW w:w="3552" w:type="dxa"/>
          </w:tcPr>
          <w:p w:rsidR="0090447E" w:rsidRDefault="00055517">
            <w:pPr>
              <w:spacing w:line="276" w:lineRule="auto"/>
              <w:ind w:firstLine="5"/>
            </w:pPr>
            <w:r w:rsidRPr="00055517">
              <w:t>Nuclease-free</w:t>
            </w:r>
            <w:r>
              <w:t xml:space="preserve"> </w:t>
            </w:r>
            <w:r w:rsidR="00CB59F0">
              <w:t xml:space="preserve">distilled water </w:t>
            </w:r>
          </w:p>
        </w:tc>
        <w:tc>
          <w:tcPr>
            <w:tcW w:w="2283" w:type="dxa"/>
          </w:tcPr>
          <w:p w:rsidR="0090447E" w:rsidRDefault="00CB59F0">
            <w:pPr>
              <w:spacing w:line="276" w:lineRule="auto"/>
              <w:ind w:firstLine="5"/>
            </w:pPr>
            <w:r>
              <w:t>100%</w:t>
            </w:r>
          </w:p>
        </w:tc>
        <w:tc>
          <w:tcPr>
            <w:tcW w:w="2160" w:type="dxa"/>
          </w:tcPr>
          <w:p w:rsidR="0090447E" w:rsidRDefault="00CB59F0">
            <w:pPr>
              <w:spacing w:line="276" w:lineRule="auto"/>
              <w:ind w:firstLine="5"/>
            </w:pPr>
            <w:r>
              <w:t xml:space="preserve">Compliant </w:t>
            </w:r>
          </w:p>
        </w:tc>
      </w:tr>
    </w:tbl>
    <w:p w:rsidR="0090447E" w:rsidRDefault="0090447E">
      <w:pPr>
        <w:spacing w:line="276" w:lineRule="auto"/>
        <w:rPr>
          <w:color w:val="000000"/>
        </w:rPr>
      </w:pPr>
    </w:p>
    <w:p w:rsidR="0090447E" w:rsidRDefault="00CB59F0">
      <w:pPr>
        <w:spacing w:line="276" w:lineRule="auto"/>
        <w:rPr>
          <w:color w:val="000000"/>
          <w:u w:val="single"/>
        </w:rPr>
      </w:pPr>
      <w:r>
        <w:rPr>
          <w:color w:val="000000"/>
          <w:u w:val="single"/>
          <w:lang w:val="en-US"/>
        </w:rPr>
        <w:t>Number of detections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The Kit is designed for 96 detections.</w:t>
      </w:r>
    </w:p>
    <w:p w:rsidR="0090447E" w:rsidRPr="00F7183E" w:rsidRDefault="00CB59F0">
      <w:pPr>
        <w:spacing w:line="276" w:lineRule="auto"/>
        <w:rPr>
          <w:color w:val="000000"/>
          <w:lang w:val="en-US"/>
        </w:rPr>
      </w:pPr>
      <w:r>
        <w:rPr>
          <w:color w:val="000000"/>
          <w:lang w:val="en-US"/>
        </w:rPr>
        <w:t>Microbial limits – 2.84</w:t>
      </w:r>
    </w:p>
    <w:p w:rsidR="0090447E" w:rsidRPr="00F7183E" w:rsidRDefault="0090447E">
      <w:pPr>
        <w:spacing w:line="276" w:lineRule="auto"/>
        <w:rPr>
          <w:color w:val="000000"/>
          <w:lang w:val="en-US"/>
        </w:rPr>
      </w:pPr>
    </w:p>
    <w:p w:rsidR="0090447E" w:rsidRPr="00F7183E" w:rsidRDefault="00CB59F0">
      <w:pPr>
        <w:jc w:val="center"/>
        <w:rPr>
          <w:b/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FUNCTIONAL SPECIFICATIONS </w:t>
      </w:r>
    </w:p>
    <w:p w:rsidR="0090447E" w:rsidRPr="00F7183E" w:rsidRDefault="009B64FE">
      <w:pPr>
        <w:rPr>
          <w:color w:val="000000"/>
          <w:lang w:val="en-US"/>
        </w:rPr>
      </w:pPr>
      <w:bookmarkStart w:id="0" w:name="_heading=h.gjdgxs"/>
      <w:bookmarkEnd w:id="0"/>
      <w:r w:rsidRPr="009B64FE">
        <w:rPr>
          <w:color w:val="000000"/>
          <w:lang w:val="en-US"/>
        </w:rPr>
        <w:t>The Kit</w:t>
      </w:r>
      <w:r>
        <w:rPr>
          <w:color w:val="000000"/>
          <w:lang w:val="en-US"/>
        </w:rPr>
        <w:t>,</w:t>
      </w:r>
      <w:r w:rsidRPr="009B64FE">
        <w:rPr>
          <w:color w:val="000000"/>
          <w:lang w:val="en-US"/>
        </w:rPr>
        <w:t xml:space="preserve"> used in conjugation with the Pretreatment Device</w:t>
      </w:r>
      <w:r>
        <w:rPr>
          <w:color w:val="000000"/>
          <w:lang w:val="en-US"/>
        </w:rPr>
        <w:t>,</w:t>
      </w:r>
      <w:r w:rsidRPr="009B64FE">
        <w:rPr>
          <w:color w:val="000000"/>
          <w:lang w:val="en-US"/>
        </w:rPr>
        <w:t xml:space="preserve"> yields elute solution containing purified RNA. Based on the ratio of absorbed 260 nm/ 280nm wavelength the purity of solution is within the range of 2.7 - 2.9. Microbial limit - 2.84.</w:t>
      </w:r>
    </w:p>
    <w:p w:rsidR="0090447E" w:rsidRPr="00F7183E" w:rsidRDefault="0090447E">
      <w:pPr>
        <w:rPr>
          <w:color w:val="000000"/>
          <w:lang w:val="en-US"/>
        </w:rPr>
      </w:pPr>
    </w:p>
    <w:p w:rsidR="0090447E" w:rsidRPr="00F7183E" w:rsidRDefault="00CB59F0">
      <w:pPr>
        <w:rPr>
          <w:color w:val="000000"/>
          <w:u w:val="single"/>
          <w:lang w:val="en-US"/>
        </w:rPr>
      </w:pPr>
      <w:r>
        <w:rPr>
          <w:color w:val="000000"/>
          <w:u w:val="single"/>
          <w:lang w:val="en-US"/>
        </w:rPr>
        <w:t>Known interference</w:t>
      </w:r>
      <w:r>
        <w:rPr>
          <w:color w:val="000000"/>
          <w:lang w:val="en-US"/>
        </w:rPr>
        <w:t>:</w:t>
      </w:r>
    </w:p>
    <w:p w:rsidR="0090447E" w:rsidRPr="00F7183E" w:rsidRDefault="00CB59F0">
      <w:pPr>
        <w:rPr>
          <w:color w:val="000000"/>
          <w:lang w:val="en-US"/>
        </w:rPr>
      </w:pPr>
      <w:r>
        <w:rPr>
          <w:color w:val="000000"/>
          <w:lang w:val="en-US"/>
        </w:rPr>
        <w:t>Substances in concentrations as shown in the table below do not affect RNA extraction efficiency from biological samples:</w:t>
      </w:r>
    </w:p>
    <w:tbl>
      <w:tblPr>
        <w:tblStyle w:val="af6"/>
        <w:tblW w:w="9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02"/>
      </w:tblGrid>
      <w:tr w:rsidR="009F1E1A">
        <w:trPr>
          <w:trHeight w:val="20"/>
        </w:trPr>
        <w:tc>
          <w:tcPr>
            <w:tcW w:w="2977" w:type="dxa"/>
            <w:shd w:val="clear" w:color="auto" w:fill="auto"/>
          </w:tcPr>
          <w:p w:rsidR="0090447E" w:rsidRDefault="00CB59F0">
            <w:pPr>
              <w:jc w:val="center"/>
              <w:rPr>
                <w:lang w:val="ru-RU"/>
              </w:rPr>
            </w:pPr>
            <w:r>
              <w:t>Interferent</w:t>
            </w:r>
          </w:p>
        </w:tc>
        <w:tc>
          <w:tcPr>
            <w:tcW w:w="6402" w:type="dxa"/>
            <w:shd w:val="clear" w:color="auto" w:fill="auto"/>
          </w:tcPr>
          <w:p w:rsidR="0090447E" w:rsidRDefault="00CB59F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Concentration in a sample </w:t>
            </w:r>
          </w:p>
        </w:tc>
      </w:tr>
      <w:tr w:rsidR="009F1E1A">
        <w:trPr>
          <w:trHeight w:val="20"/>
        </w:trPr>
        <w:tc>
          <w:tcPr>
            <w:tcW w:w="2977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Mucin*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0447E" w:rsidRDefault="00CB59F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5% v/v</w:t>
            </w:r>
          </w:p>
        </w:tc>
      </w:tr>
    </w:tbl>
    <w:p w:rsidR="0090447E" w:rsidRPr="00841037" w:rsidRDefault="00CB59F0">
      <w:pPr>
        <w:rPr>
          <w:color w:val="000000"/>
          <w:lang w:val="en-US"/>
        </w:rPr>
      </w:pPr>
      <w:r>
        <w:rPr>
          <w:color w:val="000000"/>
          <w:lang w:val="en-US"/>
        </w:rPr>
        <w:t>*</w:t>
      </w:r>
      <w:r>
        <w:rPr>
          <w:color w:val="000000"/>
          <w:lang w:val="en-US"/>
        </w:rPr>
        <w:tab/>
        <w:t>Mucin from porcine stomach Type II, Sigma, M2378-100G, Lot # SLCC7713 is used.</w:t>
      </w:r>
    </w:p>
    <w:p w:rsidR="0090447E" w:rsidRPr="00841037" w:rsidRDefault="0090447E">
      <w:pPr>
        <w:rPr>
          <w:color w:val="000000"/>
          <w:lang w:val="en-US"/>
        </w:rPr>
      </w:pPr>
    </w:p>
    <w:p w:rsidR="0090447E" w:rsidRDefault="00CB59F0">
      <w:pPr>
        <w:spacing w:after="80"/>
        <w:rPr>
          <w:color w:val="000000"/>
          <w:u w:val="single"/>
        </w:rPr>
      </w:pPr>
      <w:r>
        <w:rPr>
          <w:color w:val="000000"/>
          <w:u w:val="single"/>
          <w:lang w:val="en-US"/>
        </w:rPr>
        <w:t>Reagent consumption:</w:t>
      </w:r>
    </w:p>
    <w:tbl>
      <w:tblPr>
        <w:tblStyle w:val="af7"/>
        <w:tblW w:w="9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5"/>
        <w:gridCol w:w="3630"/>
        <w:gridCol w:w="2804"/>
      </w:tblGrid>
      <w:tr w:rsidR="009F1E1A">
        <w:trPr>
          <w:trHeight w:val="20"/>
        </w:trPr>
        <w:tc>
          <w:tcPr>
            <w:tcW w:w="2945" w:type="dxa"/>
            <w:shd w:val="clear" w:color="auto" w:fill="auto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>Reagent</w:t>
            </w:r>
          </w:p>
        </w:tc>
        <w:tc>
          <w:tcPr>
            <w:tcW w:w="3630" w:type="dxa"/>
            <w:shd w:val="clear" w:color="auto" w:fill="auto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>Function</w:t>
            </w:r>
          </w:p>
        </w:tc>
        <w:tc>
          <w:tcPr>
            <w:tcW w:w="2804" w:type="dxa"/>
            <w:shd w:val="clear" w:color="auto" w:fill="auto"/>
          </w:tcPr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 xml:space="preserve">Required volume  </w:t>
            </w:r>
          </w:p>
          <w:p w:rsidR="0090447E" w:rsidRDefault="00CB59F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</w:rPr>
              <w:t xml:space="preserve">per sample </w:t>
            </w:r>
          </w:p>
        </w:tc>
      </w:tr>
      <w:tr w:rsidR="009F1E1A">
        <w:trPr>
          <w:trHeight w:val="20"/>
        </w:trPr>
        <w:tc>
          <w:tcPr>
            <w:tcW w:w="2945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SSB solution</w:t>
            </w:r>
          </w:p>
        </w:tc>
        <w:tc>
          <w:tcPr>
            <w:tcW w:w="3630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Lysis buffer</w:t>
            </w:r>
          </w:p>
        </w:tc>
        <w:tc>
          <w:tcPr>
            <w:tcW w:w="2804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1.0ml</w:t>
            </w:r>
          </w:p>
        </w:tc>
      </w:tr>
      <w:tr w:rsidR="009F1E1A">
        <w:trPr>
          <w:trHeight w:val="20"/>
        </w:trPr>
        <w:tc>
          <w:tcPr>
            <w:tcW w:w="2945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WS1 solution</w:t>
            </w:r>
          </w:p>
        </w:tc>
        <w:tc>
          <w:tcPr>
            <w:tcW w:w="3630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Washing solution</w:t>
            </w:r>
          </w:p>
        </w:tc>
        <w:tc>
          <w:tcPr>
            <w:tcW w:w="2804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1.0ml</w:t>
            </w:r>
          </w:p>
        </w:tc>
      </w:tr>
      <w:tr w:rsidR="009F1E1A">
        <w:trPr>
          <w:trHeight w:val="20"/>
        </w:trPr>
        <w:tc>
          <w:tcPr>
            <w:tcW w:w="2945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WS2 solution</w:t>
            </w:r>
          </w:p>
        </w:tc>
        <w:tc>
          <w:tcPr>
            <w:tcW w:w="3630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Washing solution</w:t>
            </w:r>
          </w:p>
        </w:tc>
        <w:tc>
          <w:tcPr>
            <w:tcW w:w="2804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1.0ml</w:t>
            </w:r>
          </w:p>
        </w:tc>
      </w:tr>
      <w:tr w:rsidR="009F1E1A">
        <w:trPr>
          <w:trHeight w:val="20"/>
        </w:trPr>
        <w:tc>
          <w:tcPr>
            <w:tcW w:w="2945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EB solution</w:t>
            </w:r>
          </w:p>
        </w:tc>
        <w:tc>
          <w:tcPr>
            <w:tcW w:w="3630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Eluting solution</w:t>
            </w:r>
          </w:p>
        </w:tc>
        <w:tc>
          <w:tcPr>
            <w:tcW w:w="2804" w:type="dxa"/>
            <w:shd w:val="clear" w:color="auto" w:fill="auto"/>
          </w:tcPr>
          <w:p w:rsidR="0090447E" w:rsidRDefault="00CB59F0">
            <w:pPr>
              <w:rPr>
                <w:lang w:val="ru-RU"/>
              </w:rPr>
            </w:pPr>
            <w:r>
              <w:t>100μl</w:t>
            </w:r>
          </w:p>
        </w:tc>
      </w:tr>
    </w:tbl>
    <w:p w:rsidR="0090447E" w:rsidRDefault="0090447E">
      <w:pPr>
        <w:spacing w:line="276" w:lineRule="auto"/>
      </w:pPr>
    </w:p>
    <w:p w:rsidR="0090447E" w:rsidRDefault="00CB59F0" w:rsidP="00841037">
      <w:pPr>
        <w:spacing w:after="200" w:line="276" w:lineRule="auto"/>
      </w:pPr>
      <w:r>
        <w:br w:type="page"/>
      </w:r>
    </w:p>
    <w:p w:rsidR="0090447E" w:rsidRDefault="00CB59F0">
      <w:pPr>
        <w:spacing w:line="276" w:lineRule="auto"/>
        <w:jc w:val="center"/>
        <w:rPr>
          <w:b/>
        </w:rPr>
      </w:pPr>
      <w:r>
        <w:rPr>
          <w:b/>
          <w:bCs/>
          <w:lang w:val="en-US"/>
        </w:rPr>
        <w:lastRenderedPageBreak/>
        <w:t>TU COMPLIANCE ASSESSMENT</w:t>
      </w:r>
    </w:p>
    <w:tbl>
      <w:tblPr>
        <w:tblStyle w:val="af8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76"/>
        <w:gridCol w:w="1543"/>
        <w:gridCol w:w="1369"/>
        <w:gridCol w:w="2410"/>
      </w:tblGrid>
      <w:tr w:rsidR="009F1E1A">
        <w:tc>
          <w:tcPr>
            <w:tcW w:w="4176" w:type="dxa"/>
            <w:vMerge w:val="restart"/>
            <w:shd w:val="clear" w:color="auto" w:fill="auto"/>
            <w:vAlign w:val="center"/>
          </w:tcPr>
          <w:p w:rsidR="0090447E" w:rsidRDefault="00CB59F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Test</w:t>
            </w:r>
            <w:r w:rsidR="00AA6F17">
              <w:rPr>
                <w:b/>
                <w:bCs/>
                <w:sz w:val="20"/>
                <w:szCs w:val="20"/>
              </w:rPr>
              <w:t>ed</w:t>
            </w:r>
            <w:r>
              <w:rPr>
                <w:b/>
                <w:bCs/>
                <w:sz w:val="20"/>
                <w:szCs w:val="20"/>
              </w:rPr>
              <w:t xml:space="preserve"> and check</w:t>
            </w:r>
            <w:r w:rsidR="00AA6F17">
              <w:rPr>
                <w:b/>
                <w:bCs/>
                <w:sz w:val="20"/>
                <w:szCs w:val="20"/>
              </w:rPr>
              <w:t>ed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br/>
            </w:r>
            <w:r w:rsidR="00AA6F17">
              <w:rPr>
                <w:b/>
                <w:bCs/>
                <w:sz w:val="20"/>
                <w:szCs w:val="20"/>
              </w:rPr>
              <w:t>items</w:t>
            </w:r>
          </w:p>
        </w:tc>
        <w:tc>
          <w:tcPr>
            <w:tcW w:w="2912" w:type="dxa"/>
            <w:gridSpan w:val="2"/>
            <w:shd w:val="clear" w:color="auto" w:fill="auto"/>
            <w:vAlign w:val="center"/>
          </w:tcPr>
          <w:p w:rsidR="0090447E" w:rsidRDefault="00CB59F0" w:rsidP="005D0C36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TU</w:t>
            </w:r>
            <w:r w:rsidR="005D0C3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clause No.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0447E" w:rsidRDefault="00CB59F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Compliance check results</w:t>
            </w:r>
          </w:p>
        </w:tc>
      </w:tr>
      <w:tr w:rsidR="009F1E1A">
        <w:tc>
          <w:tcPr>
            <w:tcW w:w="4176" w:type="dxa"/>
            <w:vMerge/>
            <w:shd w:val="clear" w:color="auto" w:fill="auto"/>
            <w:vAlign w:val="center"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90447E" w:rsidRDefault="00CB59F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 xml:space="preserve">technical requirements 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>testing methods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0447E" w:rsidRDefault="00904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  <w:lang w:val="ru-RU"/>
              </w:rPr>
            </w:pP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Pr="00F7183E" w:rsidRDefault="00CB5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Equipment documentation, materials, </w:t>
            </w:r>
            <w:proofErr w:type="spellStart"/>
            <w:r>
              <w:rPr>
                <w:sz w:val="20"/>
                <w:szCs w:val="20"/>
              </w:rPr>
              <w:t>quaintity</w:t>
            </w:r>
            <w:proofErr w:type="spellEnd"/>
            <w:r>
              <w:rPr>
                <w:sz w:val="20"/>
                <w:szCs w:val="20"/>
              </w:rPr>
              <w:t xml:space="preserve">, marking and packaging 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1.1.1</w:t>
            </w:r>
          </w:p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1.2</w:t>
            </w:r>
          </w:p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1.3</w:t>
            </w:r>
          </w:p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1.4</w:t>
            </w:r>
          </w:p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Default="00CB59F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Size 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5.2.2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Pr="00841037" w:rsidRDefault="00CB59F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Tube liquid volume 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5.2.2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Pr="00F7183E" w:rsidRDefault="00CB5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Tube visual inspection, content inspection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1.1.2</w:t>
            </w:r>
          </w:p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5.2.3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Default="00CB59F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Leakage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5.2.4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Default="00CB59F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Composition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1.1.6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5.2.5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  <w:tr w:rsidR="009F1E1A">
        <w:tc>
          <w:tcPr>
            <w:tcW w:w="4176" w:type="dxa"/>
            <w:shd w:val="clear" w:color="auto" w:fill="auto"/>
          </w:tcPr>
          <w:p w:rsidR="0090447E" w:rsidRDefault="00CB59F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Extraction quality</w:t>
            </w:r>
          </w:p>
        </w:tc>
        <w:tc>
          <w:tcPr>
            <w:tcW w:w="1543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1.1.7</w:t>
            </w:r>
          </w:p>
        </w:tc>
        <w:tc>
          <w:tcPr>
            <w:tcW w:w="1369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5.2.6</w:t>
            </w:r>
          </w:p>
        </w:tc>
        <w:tc>
          <w:tcPr>
            <w:tcW w:w="2410" w:type="dxa"/>
            <w:shd w:val="clear" w:color="auto" w:fill="auto"/>
          </w:tcPr>
          <w:p w:rsidR="0090447E" w:rsidRDefault="00CB59F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Compliant </w:t>
            </w:r>
          </w:p>
        </w:tc>
      </w:tr>
    </w:tbl>
    <w:p w:rsidR="0090447E" w:rsidRDefault="0090447E">
      <w:pPr>
        <w:pStyle w:val="2"/>
        <w:spacing w:before="0" w:line="276" w:lineRule="auto"/>
        <w:ind w:left="0" w:right="0"/>
      </w:pPr>
    </w:p>
    <w:p w:rsidR="0090447E" w:rsidRDefault="00CB59F0">
      <w:pPr>
        <w:pStyle w:val="2"/>
        <w:spacing w:before="0" w:line="276" w:lineRule="auto"/>
        <w:ind w:left="0" w:right="0"/>
      </w:pPr>
      <w:r>
        <w:rPr>
          <w:lang w:val="en-US"/>
        </w:rPr>
        <w:t xml:space="preserve">TRANSPORTATION AND STORAGE 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 Kit is transported by all types of covered transport in accordance with the rules of cargo transportation applicable to </w:t>
      </w:r>
      <w:r w:rsidR="00AA6F17">
        <w:rPr>
          <w:color w:val="000000"/>
          <w:lang w:val="en-US"/>
        </w:rPr>
        <w:t>such a</w:t>
      </w:r>
      <w:r>
        <w:rPr>
          <w:color w:val="000000"/>
          <w:lang w:val="en-US"/>
        </w:rPr>
        <w:t xml:space="preserve"> type of transport, at temperatures from +2°С to +30°С, in an environment free from hostile conditions, direct sunlight and moisture.  Freezing of the Kit is not allowed.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During loading, unloading, transportation of and storage, measures must be taken to protect the Kit container from mechanical damage, exposure to atmospheric precipitation and aggressive environments.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Kit in manufacturer’s packaging must be stored at temperatures from +2°C to +30°C under conditions excluding the effect of aggressive environments, direct sunlight and moisture.  Freezing of the Kit is not allowed.</w:t>
      </w:r>
    </w:p>
    <w:p w:rsidR="0090447E" w:rsidRPr="00F7183E" w:rsidRDefault="0090447E">
      <w:pPr>
        <w:pStyle w:val="2"/>
        <w:spacing w:before="0" w:line="276" w:lineRule="auto"/>
        <w:ind w:left="0" w:right="0"/>
        <w:rPr>
          <w:lang w:val="en-US"/>
        </w:rPr>
      </w:pPr>
    </w:p>
    <w:p w:rsidR="0090447E" w:rsidRPr="00F7183E" w:rsidRDefault="00CB59F0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DISPOSAL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Used components, which have </w:t>
      </w:r>
      <w:proofErr w:type="spellStart"/>
      <w:r>
        <w:rPr>
          <w:color w:val="000000"/>
          <w:lang w:val="en-US"/>
        </w:rPr>
        <w:t>contaced</w:t>
      </w:r>
      <w:proofErr w:type="spellEnd"/>
      <w:r>
        <w:rPr>
          <w:color w:val="000000"/>
          <w:lang w:val="en-US"/>
        </w:rPr>
        <w:t xml:space="preserve"> biological samples, are subject to </w:t>
      </w:r>
      <w:proofErr w:type="spellStart"/>
      <w:r>
        <w:rPr>
          <w:color w:val="000000"/>
          <w:lang w:val="en-US"/>
        </w:rPr>
        <w:t>desinfection</w:t>
      </w:r>
      <w:proofErr w:type="spellEnd"/>
      <w:r>
        <w:rPr>
          <w:color w:val="000000"/>
          <w:lang w:val="en-US"/>
        </w:rPr>
        <w:t xml:space="preserve"> and then must be stored in waste collection containers or plastic bags and disposed of as Class C extremely hazardous waste according to </w:t>
      </w:r>
      <w:proofErr w:type="spellStart"/>
      <w:r>
        <w:rPr>
          <w:color w:val="000000"/>
          <w:lang w:val="en-US"/>
        </w:rPr>
        <w:t>SanPiN</w:t>
      </w:r>
      <w:proofErr w:type="spellEnd"/>
      <w:r>
        <w:rPr>
          <w:color w:val="000000"/>
          <w:lang w:val="en-US"/>
        </w:rPr>
        <w:t xml:space="preserve"> 2.1.7.2790-10.  Kits that have become unusable, inclusive of expired Kits and Kits that were opened but not used, are disposed of as Class D according to </w:t>
      </w:r>
      <w:proofErr w:type="spellStart"/>
      <w:r>
        <w:rPr>
          <w:color w:val="000000"/>
          <w:lang w:val="en-US"/>
        </w:rPr>
        <w:t>SanPiN</w:t>
      </w:r>
      <w:proofErr w:type="spellEnd"/>
      <w:r>
        <w:rPr>
          <w:color w:val="000000"/>
          <w:lang w:val="en-US"/>
        </w:rPr>
        <w:t xml:space="preserve"> 2.1.7.2790-10 and MU 1.3.2569-09. The packaging is disposed of as Class A according to </w:t>
      </w:r>
      <w:proofErr w:type="spellStart"/>
      <w:r>
        <w:rPr>
          <w:color w:val="000000"/>
          <w:lang w:val="en-US"/>
        </w:rPr>
        <w:t>SanPiN</w:t>
      </w:r>
      <w:proofErr w:type="spellEnd"/>
      <w:r>
        <w:rPr>
          <w:color w:val="000000"/>
          <w:lang w:val="en-US"/>
        </w:rPr>
        <w:t xml:space="preserve"> 2.1.7.2790-10.   </w:t>
      </w:r>
    </w:p>
    <w:p w:rsidR="0090447E" w:rsidRPr="00F7183E" w:rsidRDefault="0090447E">
      <w:pPr>
        <w:pStyle w:val="2"/>
        <w:spacing w:before="0" w:line="276" w:lineRule="auto"/>
        <w:ind w:left="0" w:right="0"/>
        <w:rPr>
          <w:lang w:val="en-US"/>
        </w:rPr>
      </w:pPr>
    </w:p>
    <w:p w:rsidR="0090447E" w:rsidRPr="00F7183E" w:rsidRDefault="00CB59F0">
      <w:pPr>
        <w:pStyle w:val="2"/>
        <w:spacing w:before="0" w:line="276" w:lineRule="auto"/>
        <w:ind w:left="0" w:right="0"/>
        <w:rPr>
          <w:lang w:val="en-US"/>
        </w:rPr>
      </w:pPr>
      <w:r>
        <w:rPr>
          <w:lang w:val="en-US"/>
        </w:rPr>
        <w:t>WARRANTY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>The manufacturer warrants</w:t>
      </w:r>
      <w:r w:rsidR="00301D4F" w:rsidRPr="00301D4F">
        <w:rPr>
          <w:color w:val="000000"/>
          <w:lang w:val="en-US"/>
        </w:rPr>
        <w:t>:</w:t>
      </w:r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the</w:t>
      </w:r>
      <w:proofErr w:type="gramEnd"/>
      <w:r>
        <w:rPr>
          <w:color w:val="000000"/>
          <w:lang w:val="en-US"/>
        </w:rPr>
        <w:t xml:space="preserve"> Kit functional specifications meet the requirements of specifications and operational documents within the established shelf life (12 months), provided that the transportation and storage conditions are observed. </w:t>
      </w:r>
    </w:p>
    <w:p w:rsidR="005D0C36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Warranty claims should be addressed to the manufacturer: 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lang w:val="en-US"/>
        </w:rPr>
        <w:t>EVOTECH-MIRAI GENOMICS LLC</w:t>
      </w:r>
      <w:r>
        <w:rPr>
          <w:color w:val="000000"/>
          <w:lang w:val="en-US"/>
        </w:rPr>
        <w:t xml:space="preserve"> </w:t>
      </w: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Address: </w:t>
      </w:r>
      <w:r w:rsidR="00DD3A50">
        <w:rPr>
          <w:lang w:val="en-US"/>
        </w:rPr>
        <w:t xml:space="preserve">3B </w:t>
      </w:r>
      <w:proofErr w:type="spellStart"/>
      <w:r w:rsidR="00DD3A50">
        <w:rPr>
          <w:lang w:val="en-US"/>
        </w:rPr>
        <w:t>Akademika</w:t>
      </w:r>
      <w:proofErr w:type="spellEnd"/>
      <w:r w:rsidR="00DD3A50">
        <w:rPr>
          <w:lang w:val="en-US"/>
        </w:rPr>
        <w:t xml:space="preserve"> </w:t>
      </w:r>
      <w:proofErr w:type="spellStart"/>
      <w:r w:rsidR="00DD3A50">
        <w:rPr>
          <w:lang w:val="en-US"/>
        </w:rPr>
        <w:t>Artsimovicha</w:t>
      </w:r>
      <w:proofErr w:type="spellEnd"/>
      <w:r w:rsidR="00DD3A50">
        <w:rPr>
          <w:lang w:val="en-US"/>
        </w:rPr>
        <w:t xml:space="preserve"> St, Room 11, Moscow 117437, Russia</w:t>
      </w:r>
    </w:p>
    <w:p w:rsidR="0090447E" w:rsidRPr="00841037" w:rsidRDefault="00CB59F0">
      <w:pPr>
        <w:widowControl w:val="0"/>
        <w:spacing w:line="276" w:lineRule="auto"/>
        <w:jc w:val="both"/>
        <w:rPr>
          <w:lang w:val="en-US"/>
        </w:rPr>
      </w:pPr>
      <w:r>
        <w:rPr>
          <w:lang w:val="en-US"/>
        </w:rPr>
        <w:t xml:space="preserve">e-mail: </w:t>
      </w:r>
      <w:r>
        <w:rPr>
          <w:color w:val="2892FF"/>
          <w:lang w:val="en-US"/>
        </w:rPr>
        <w:t>mail@evotech-mg.com.</w:t>
      </w:r>
    </w:p>
    <w:p w:rsidR="0090447E" w:rsidRPr="00841037" w:rsidRDefault="0090447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lang w:val="en-US"/>
        </w:rPr>
      </w:pPr>
    </w:p>
    <w:p w:rsidR="0090447E" w:rsidRPr="00F7183E" w:rsidRDefault="00CB5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Any side effects not listed in the Kit </w:t>
      </w:r>
      <w:r w:rsidR="00DC5F21">
        <w:rPr>
          <w:color w:val="000000"/>
          <w:sz w:val="20"/>
          <w:szCs w:val="20"/>
          <w:lang w:val="en-US"/>
        </w:rPr>
        <w:t>Instruction for Use</w:t>
      </w:r>
      <w:r>
        <w:rPr>
          <w:color w:val="000000"/>
          <w:sz w:val="20"/>
          <w:szCs w:val="20"/>
          <w:lang w:val="en-US"/>
        </w:rPr>
        <w:t>, undesirable reactions, facts or conditions posing a threat to the health and life of people and medical staff and associated with the use of the Kit should be reported to the manufacturer, EVOTECH-MIRAI GENOMI</w:t>
      </w:r>
      <w:r w:rsidR="00655C00">
        <w:rPr>
          <w:color w:val="000000"/>
          <w:sz w:val="20"/>
          <w:szCs w:val="20"/>
          <w:lang w:val="en-US"/>
        </w:rPr>
        <w:t>CS</w:t>
      </w:r>
      <w:r>
        <w:rPr>
          <w:color w:val="000000"/>
          <w:sz w:val="20"/>
          <w:szCs w:val="20"/>
          <w:lang w:val="en-US"/>
        </w:rPr>
        <w:t xml:space="preserve"> LLC, at the above address, as well as to the relevant governmental supervising authority as required by the applicable law. </w:t>
      </w:r>
    </w:p>
    <w:p w:rsidR="0090447E" w:rsidRPr="00F7183E" w:rsidRDefault="0090447E">
      <w:pPr>
        <w:widowControl w:val="0"/>
        <w:spacing w:line="276" w:lineRule="auto"/>
        <w:jc w:val="both"/>
        <w:rPr>
          <w:b/>
          <w:lang w:val="en-US"/>
        </w:rPr>
      </w:pPr>
    </w:p>
    <w:p w:rsidR="0090447E" w:rsidRPr="00F7183E" w:rsidRDefault="00CB59F0">
      <w:pPr>
        <w:widowControl w:val="0"/>
        <w:spacing w:line="276" w:lineRule="auto"/>
        <w:jc w:val="both"/>
        <w:rPr>
          <w:lang w:val="en-US"/>
        </w:rPr>
      </w:pPr>
      <w:r>
        <w:rPr>
          <w:b/>
          <w:bCs/>
          <w:lang w:val="en-US"/>
        </w:rPr>
        <w:t xml:space="preserve">Statement on Compliance:  </w:t>
      </w:r>
      <w:r>
        <w:rPr>
          <w:lang w:val="en-US"/>
        </w:rPr>
        <w:t xml:space="preserve"> </w:t>
      </w:r>
    </w:p>
    <w:p w:rsidR="0090447E" w:rsidRPr="00F7183E" w:rsidRDefault="00CB59F0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 xml:space="preserve">Reagent kit for the SARS-CoV-2 RNA nucleic acids extraction from biological material in different versions according to TU 21.10.60-002-06931260-2020. </w:t>
      </w:r>
    </w:p>
    <w:p w:rsidR="0090447E" w:rsidRPr="00F7183E" w:rsidRDefault="00CB59F0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lang w:val="en-US"/>
        </w:rPr>
        <w:t>Version II. 96 detections</w:t>
      </w:r>
    </w:p>
    <w:p w:rsidR="0090447E" w:rsidRPr="00F7183E" w:rsidRDefault="00CB59F0">
      <w:pPr>
        <w:widowControl w:val="0"/>
        <w:tabs>
          <w:tab w:val="left" w:pos="2835"/>
        </w:tabs>
        <w:spacing w:line="276" w:lineRule="auto"/>
        <w:jc w:val="both"/>
        <w:rPr>
          <w:u w:val="single"/>
          <w:lang w:val="en-US"/>
        </w:rPr>
      </w:pPr>
      <w:r>
        <w:rPr>
          <w:lang w:val="en-US"/>
        </w:rPr>
        <w:t>Batch No.</w:t>
      </w:r>
      <w:r>
        <w:rPr>
          <w:lang w:val="en-US"/>
        </w:rPr>
        <w:tab/>
      </w:r>
      <w:r>
        <w:rPr>
          <w:u w:val="single"/>
          <w:lang w:val="en-US"/>
        </w:rPr>
        <w:t xml:space="preserve">LOT </w:t>
      </w:r>
    </w:p>
    <w:p w:rsidR="0090447E" w:rsidRPr="00F7183E" w:rsidRDefault="00CB59F0">
      <w:pPr>
        <w:widowControl w:val="0"/>
        <w:tabs>
          <w:tab w:val="left" w:pos="2835"/>
        </w:tabs>
        <w:spacing w:line="276" w:lineRule="auto"/>
        <w:jc w:val="both"/>
        <w:rPr>
          <w:u w:val="single"/>
          <w:lang w:val="en-US"/>
        </w:rPr>
      </w:pPr>
      <w:r>
        <w:rPr>
          <w:lang w:val="en-US"/>
        </w:rPr>
        <w:t xml:space="preserve">Date of production </w:t>
      </w:r>
      <w:r>
        <w:rPr>
          <w:lang w:val="en-US"/>
        </w:rPr>
        <w:tab/>
        <w:t>_______________________</w:t>
      </w:r>
    </w:p>
    <w:p w:rsidR="0090447E" w:rsidRPr="00F7183E" w:rsidRDefault="00CB59F0">
      <w:pPr>
        <w:widowControl w:val="0"/>
        <w:tabs>
          <w:tab w:val="left" w:pos="2835"/>
        </w:tabs>
        <w:spacing w:line="276" w:lineRule="auto"/>
        <w:jc w:val="both"/>
        <w:rPr>
          <w:lang w:val="en-US"/>
        </w:rPr>
      </w:pPr>
      <w:r>
        <w:rPr>
          <w:u w:val="single"/>
          <w:lang w:val="en-US"/>
        </w:rPr>
        <w:t xml:space="preserve">complies </w:t>
      </w:r>
      <w:r>
        <w:rPr>
          <w:lang w:val="en-US"/>
        </w:rPr>
        <w:t>with TU 21.10.60-002-06931260-2020.</w:t>
      </w:r>
    </w:p>
    <w:p w:rsidR="0090447E" w:rsidRPr="00F7183E" w:rsidRDefault="0090447E">
      <w:pPr>
        <w:widowControl w:val="0"/>
        <w:spacing w:line="276" w:lineRule="auto"/>
        <w:jc w:val="both"/>
        <w:rPr>
          <w:lang w:val="en-US"/>
        </w:rPr>
      </w:pPr>
    </w:p>
    <w:p w:rsidR="0090447E" w:rsidRPr="00F7183E" w:rsidRDefault="0090447E">
      <w:pPr>
        <w:widowControl w:val="0"/>
        <w:spacing w:line="276" w:lineRule="auto"/>
        <w:jc w:val="both"/>
        <w:rPr>
          <w:lang w:val="en-US"/>
        </w:rPr>
      </w:pPr>
    </w:p>
    <w:p w:rsidR="0090447E" w:rsidRPr="00F7183E" w:rsidRDefault="00CB59F0">
      <w:pPr>
        <w:tabs>
          <w:tab w:val="left" w:pos="5911"/>
          <w:tab w:val="left" w:pos="7353"/>
        </w:tabs>
        <w:spacing w:line="276" w:lineRule="auto"/>
        <w:jc w:val="both"/>
        <w:rPr>
          <w:u w:val="single"/>
          <w:lang w:val="en-US"/>
        </w:rPr>
      </w:pPr>
      <w:r>
        <w:rPr>
          <w:lang w:val="en-US"/>
        </w:rPr>
        <w:t>Head of Biological and Technical Control Department, EVOTECH-MIRAI GENOMICS LLC</w:t>
      </w:r>
      <w:r>
        <w:rPr>
          <w:u w:val="single"/>
          <w:lang w:val="en-US"/>
        </w:rPr>
        <w:tab/>
      </w:r>
      <w:r>
        <w:rPr>
          <w:lang w:val="en-US"/>
        </w:rPr>
        <w:t>/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>
        <w:rPr>
          <w:lang w:val="en-US"/>
        </w:rPr>
        <w:tab/>
      </w:r>
    </w:p>
    <w:sectPr w:rsidR="0090447E" w:rsidRPr="00F7183E">
      <w:headerReference w:type="default" r:id="rId8"/>
      <w:footerReference w:type="default" r:id="rId9"/>
      <w:pgSz w:w="11910" w:h="16840"/>
      <w:pgMar w:top="1251" w:right="995" w:bottom="1000" w:left="1418" w:header="283" w:footer="0" w:gutter="0"/>
      <w:cols w:space="720" w:equalWidth="0">
        <w:col w:w="968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C2D" w:rsidRDefault="00765C2D">
      <w:r>
        <w:separator/>
      </w:r>
    </w:p>
  </w:endnote>
  <w:endnote w:type="continuationSeparator" w:id="0">
    <w:p w:rsidR="00765C2D" w:rsidRDefault="0076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47E" w:rsidRDefault="00CB59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1037">
      <w:rPr>
        <w:noProof/>
        <w:color w:val="000000"/>
      </w:rPr>
      <w:t>2</w:t>
    </w:r>
    <w:r>
      <w:rPr>
        <w:color w:val="000000"/>
      </w:rPr>
      <w:fldChar w:fldCharType="end"/>
    </w:r>
  </w:p>
  <w:p w:rsidR="0090447E" w:rsidRDefault="009044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C2D" w:rsidRDefault="00765C2D">
      <w:r>
        <w:separator/>
      </w:r>
    </w:p>
  </w:footnote>
  <w:footnote w:type="continuationSeparator" w:id="0">
    <w:p w:rsidR="00765C2D" w:rsidRDefault="00765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47E" w:rsidRDefault="0090447E">
    <w:pPr>
      <w:widowControl w:val="0"/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47E" w:rsidRDefault="009044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47E"/>
    <w:rsid w:val="00055517"/>
    <w:rsid w:val="000B058E"/>
    <w:rsid w:val="0021543B"/>
    <w:rsid w:val="00301D4F"/>
    <w:rsid w:val="005D0C36"/>
    <w:rsid w:val="00655C00"/>
    <w:rsid w:val="00663B91"/>
    <w:rsid w:val="00765C2D"/>
    <w:rsid w:val="00841037"/>
    <w:rsid w:val="008902FA"/>
    <w:rsid w:val="008F3AEC"/>
    <w:rsid w:val="0090447E"/>
    <w:rsid w:val="00986F1D"/>
    <w:rsid w:val="009B64FE"/>
    <w:rsid w:val="009B6A19"/>
    <w:rsid w:val="009E1A33"/>
    <w:rsid w:val="009F1E1A"/>
    <w:rsid w:val="009F7EB1"/>
    <w:rsid w:val="00AA6F17"/>
    <w:rsid w:val="00AB7D3C"/>
    <w:rsid w:val="00CB59F0"/>
    <w:rsid w:val="00D30A32"/>
    <w:rsid w:val="00DC5F21"/>
    <w:rsid w:val="00DD3A50"/>
    <w:rsid w:val="00E23F04"/>
    <w:rsid w:val="00E26DFF"/>
    <w:rsid w:val="00E331FA"/>
    <w:rsid w:val="00E74C44"/>
    <w:rsid w:val="00EA5051"/>
    <w:rsid w:val="00EE4995"/>
    <w:rsid w:val="00F37F1A"/>
    <w:rsid w:val="00F7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58AB0"/>
  <w15:docId w15:val="{BC8CD6C0-9973-2D4C-95CB-69AEC6B4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808"/>
  </w:style>
  <w:style w:type="paragraph" w:styleId="1">
    <w:name w:val="heading 1"/>
    <w:basedOn w:val="a"/>
    <w:link w:val="10"/>
    <w:uiPriority w:val="9"/>
    <w:qFormat/>
    <w:rsid w:val="00490D74"/>
    <w:pPr>
      <w:widowControl w:val="0"/>
      <w:autoSpaceDE w:val="0"/>
      <w:autoSpaceDN w:val="0"/>
      <w:ind w:left="279" w:right="299"/>
      <w:jc w:val="center"/>
      <w:outlineLvl w:val="0"/>
    </w:pPr>
    <w:rPr>
      <w:sz w:val="36"/>
      <w:szCs w:val="36"/>
      <w:lang w:eastAsia="en-US"/>
    </w:rPr>
  </w:style>
  <w:style w:type="paragraph" w:styleId="2">
    <w:name w:val="heading 2"/>
    <w:basedOn w:val="a"/>
    <w:link w:val="20"/>
    <w:uiPriority w:val="9"/>
    <w:unhideWhenUsed/>
    <w:qFormat/>
    <w:rsid w:val="00490D74"/>
    <w:pPr>
      <w:widowControl w:val="0"/>
      <w:autoSpaceDE w:val="0"/>
      <w:autoSpaceDN w:val="0"/>
      <w:spacing w:before="90" w:line="274" w:lineRule="exact"/>
      <w:ind w:left="279" w:right="299"/>
      <w:jc w:val="center"/>
      <w:outlineLvl w:val="1"/>
    </w:pPr>
    <w:rPr>
      <w:b/>
      <w:bCs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490D74"/>
    <w:pPr>
      <w:widowControl w:val="0"/>
      <w:autoSpaceDE w:val="0"/>
      <w:autoSpaceDN w:val="0"/>
      <w:spacing w:before="3" w:line="228" w:lineRule="exact"/>
      <w:ind w:left="212"/>
      <w:jc w:val="both"/>
      <w:outlineLvl w:val="2"/>
    </w:pPr>
    <w:rPr>
      <w:b/>
      <w:bCs/>
      <w:sz w:val="20"/>
      <w:szCs w:val="20"/>
      <w:lang w:eastAsia="en-US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490D74"/>
    <w:pPr>
      <w:widowControl w:val="0"/>
      <w:autoSpaceDE w:val="0"/>
      <w:autoSpaceDN w:val="0"/>
      <w:spacing w:before="200"/>
      <w:ind w:left="279" w:right="296"/>
      <w:jc w:val="center"/>
    </w:pPr>
    <w:rPr>
      <w:b/>
      <w:bCs/>
      <w:sz w:val="56"/>
      <w:szCs w:val="56"/>
      <w:lang w:eastAsia="en-US"/>
    </w:rPr>
  </w:style>
  <w:style w:type="paragraph" w:styleId="a5">
    <w:name w:val="header"/>
    <w:basedOn w:val="a"/>
    <w:link w:val="a6"/>
    <w:uiPriority w:val="99"/>
    <w:rsid w:val="008938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938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8938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38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893808"/>
  </w:style>
  <w:style w:type="paragraph" w:styleId="a9">
    <w:name w:val="No Spacing"/>
    <w:uiPriority w:val="1"/>
    <w:qFormat/>
    <w:rsid w:val="00893808"/>
    <w:rPr>
      <w:rFonts w:ascii="Calibri" w:eastAsia="Calibri" w:hAnsi="Calibri"/>
    </w:rPr>
  </w:style>
  <w:style w:type="paragraph" w:styleId="aa">
    <w:name w:val="Balloon Text"/>
    <w:basedOn w:val="a"/>
    <w:link w:val="ab"/>
    <w:uiPriority w:val="99"/>
    <w:semiHidden/>
    <w:unhideWhenUsed/>
    <w:rsid w:val="0089380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380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rsid w:val="00790E15"/>
    <w:rPr>
      <w:color w:val="0000FF"/>
      <w:u w:val="single"/>
    </w:rPr>
  </w:style>
  <w:style w:type="paragraph" w:styleId="ad">
    <w:name w:val="List Paragraph"/>
    <w:aliases w:val="д/таблиц"/>
    <w:basedOn w:val="a"/>
    <w:uiPriority w:val="34"/>
    <w:qFormat/>
    <w:rsid w:val="004938E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0D74"/>
    <w:rPr>
      <w:rFonts w:ascii="Times New Roman" w:eastAsia="Times New Roman" w:hAnsi="Times New Roman" w:cs="Times New Roman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490D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90D74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1">
    <w:name w:val="Table Normal_1"/>
    <w:uiPriority w:val="2"/>
    <w:semiHidden/>
    <w:unhideWhenUsed/>
    <w:qFormat/>
    <w:rsid w:val="00490D7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490D74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490D7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490D74"/>
    <w:rPr>
      <w:rFonts w:ascii="Times New Roman" w:eastAsia="Times New Roman" w:hAnsi="Times New Roman" w:cs="Times New Roman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490D74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styleId="af0">
    <w:name w:val="Table Grid"/>
    <w:basedOn w:val="a1"/>
    <w:uiPriority w:val="59"/>
    <w:qFormat/>
    <w:rsid w:val="00055CB9"/>
    <w:pPr>
      <w:ind w:firstLine="851"/>
      <w:jc w:val="both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Инструкция"/>
    <w:basedOn w:val="a"/>
    <w:qFormat/>
    <w:rsid w:val="00E64D69"/>
    <w:pPr>
      <w:suppressAutoHyphens/>
      <w:autoSpaceDE w:val="0"/>
      <w:ind w:firstLine="425"/>
      <w:jc w:val="both"/>
    </w:pPr>
    <w:rPr>
      <w:lang w:eastAsia="ar-SA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name w:val="af3"/>
    <w:basedOn w:val="TableNormal1"/>
    <w:pPr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name w:val="af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1"/>
    <w:pPr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name w:val="af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rMyAiXx26Za40jwNZs4LzxSjDQ==">AMUW2mUVHE14lG24704hG2mdWt5iEiD2xH2QM/quDlNFl6Y44hr/kqnygpU409gAXw42rV8mlWzB9Oquf38oNZyXy5SUv36Mi4iAthocjkmM35snGrylZZuWustg9aMEUGcoQIvj641d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PC</cp:lastModifiedBy>
  <cp:revision>20</cp:revision>
  <dcterms:created xsi:type="dcterms:W3CDTF">2020-04-16T18:22:00Z</dcterms:created>
  <dcterms:modified xsi:type="dcterms:W3CDTF">2020-05-11T15:45:00Z</dcterms:modified>
</cp:coreProperties>
</file>